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15" w:rsidRPr="00937F15" w:rsidRDefault="00937F15" w:rsidP="00937F15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Passport</w:t>
      </w:r>
      <w:proofErr w:type="spellEnd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of</w:t>
      </w:r>
      <w:proofErr w:type="spellEnd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the</w:t>
      </w:r>
      <w:proofErr w:type="spellEnd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</w:t>
      </w:r>
      <w:proofErr w:type="spellStart"/>
      <w:r w:rsidRPr="00937F1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program</w:t>
      </w:r>
      <w:proofErr w:type="spellEnd"/>
    </w:p>
    <w:tbl>
      <w:tblPr>
        <w:tblW w:w="12503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515"/>
        <w:gridCol w:w="306"/>
      </w:tblGrid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Program</w:t>
            </w:r>
            <w:proofErr w:type="spellEnd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name</w:t>
            </w:r>
            <w:proofErr w:type="spellEnd"/>
          </w:p>
          <w:p w:rsidR="00937F15" w:rsidRPr="00937F15" w:rsidRDefault="00937F15" w:rsidP="00937F1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“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Nurly</w:t>
            </w:r>
            <w:proofErr w:type="spellEnd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Zher</w:t>
            </w:r>
            <w:proofErr w:type="spellEnd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” 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Housing</w:t>
            </w:r>
            <w:proofErr w:type="spellEnd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Construction</w:t>
            </w:r>
            <w:proofErr w:type="spellEnd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Program</w:t>
            </w:r>
            <w:proofErr w:type="spellEnd"/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Basis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for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development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The forecast scheme of territorial-spatial development of the country up to 2020, approved by President Decree of the Republic of Kazakhstan dd. July 21, 2011 No. 118;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Paragraph 3.11 of the Protocol of enlarged meeting of the Government of the Republic of Kazakhstan dd. September 9, 2016 No. 01-7.8 (PE) with participation of President of the Republic of Kazakhstan;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 xml:space="preserve">The Letter of President of the Republic of Kazakhstan to people of Kazakhstan dd.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November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11, 2014 “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Nurly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Zhol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pathway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to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future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”.</w:t>
            </w: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Program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developer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Ministry of national economy of the Republic of 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Program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goal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Increasing the availability of housing for people.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Program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tasks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1. Increasing the availability of mortgage lending.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2. Promotion of housing construction by the private developers.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lastRenderedPageBreak/>
              <w:t>Task 3. Construction of credit housing through the system of housing construction savings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4. Creation of fund of rental housing for socially vulnerable populations.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5. Development of individual housing construction.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6. Providing with rental and commercial housing for people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Task 7. Support of share housing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lastRenderedPageBreak/>
              <w:t>Deadlines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of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implementation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2017 – 2021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Target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tbl>
            <w:tblPr>
              <w:tblW w:w="10088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963"/>
              <w:gridCol w:w="800"/>
              <w:gridCol w:w="800"/>
              <w:gridCol w:w="800"/>
              <w:gridCol w:w="800"/>
              <w:gridCol w:w="800"/>
              <w:gridCol w:w="1305"/>
              <w:gridCol w:w="1581"/>
            </w:tblGrid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Code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assess-ment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Information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source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Responsible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for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achievement</w:t>
                  </w:r>
                  <w:proofErr w:type="spellEnd"/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The volume of housing implementation at the expense of all financing sources, thousand square meters*, </w:t>
                  </w: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>including: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10797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official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statistics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MNE, LEB of the regions, cities of Astana, Almaty,</w:t>
                  </w: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>“NMH “Baiterek” JSC,</w:t>
                  </w: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FNB “Samruk-Kazyna” JSC.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lastRenderedPageBreak/>
                    <w:t>block of housing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5297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937F15" w:rsidRPr="00937F15" w:rsidRDefault="00937F15" w:rsidP="00937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vAlign w:val="bottom"/>
                  <w:hideMark/>
                </w:tcPr>
                <w:p w:rsidR="00937F15" w:rsidRPr="00937F15" w:rsidRDefault="00937F15" w:rsidP="00937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individual housing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4794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5500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937F15" w:rsidRPr="00937F15" w:rsidRDefault="00937F15" w:rsidP="00937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vAlign w:val="bottom"/>
                  <w:hideMark/>
                </w:tcPr>
                <w:p w:rsidR="00937F15" w:rsidRPr="00937F15" w:rsidRDefault="00937F15" w:rsidP="00937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*These codes are specified from the amount of financing for the relevant financial years.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</w:p>
        </w:tc>
      </w:tr>
      <w:tr w:rsidR="00937F15" w:rsidRPr="00937F15" w:rsidTr="00937F15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lastRenderedPageBreak/>
              <w:t>Sources and amount of financing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single" w:sz="6" w:space="0" w:color="E2E2E2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The financial costs for the Program implementation are provided at the expense of national budget and private investments including quasi-public sector.</w:t>
            </w: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br/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Amounts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of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financing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of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the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Program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are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:</w:t>
            </w:r>
          </w:p>
          <w:p w:rsidR="00937F15" w:rsidRPr="00937F15" w:rsidRDefault="00937F15" w:rsidP="00937F15">
            <w:pPr>
              <w:spacing w:after="300" w:line="330" w:lineRule="atLeast"/>
              <w:jc w:val="righ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billion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tenge</w:t>
            </w:r>
            <w:proofErr w:type="spellEnd"/>
          </w:p>
          <w:tbl>
            <w:tblPr>
              <w:tblW w:w="10088" w:type="dxa"/>
              <w:tblBorders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4"/>
              <w:gridCol w:w="750"/>
              <w:gridCol w:w="750"/>
              <w:gridCol w:w="744"/>
              <w:gridCol w:w="750"/>
              <w:gridCol w:w="750"/>
              <w:gridCol w:w="750"/>
            </w:tblGrid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Total</w:t>
                  </w:r>
                  <w:proofErr w:type="spellEnd"/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RB*,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including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802,8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subsidies on mortgage housing loans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subsidies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on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developers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’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loans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budget credit financing of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Zhilstroysberbank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of Kazakhstan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for increasing of charter capital of “NMH “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Baiterek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” JSC with subsequent increasing of charter capital of Fund of guaranteeing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Extrabudgetary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funds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** </w:t>
                  </w:r>
                  <w:proofErr w:type="spellStart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including</w:t>
                  </w:r>
                  <w:proofErr w:type="spellEnd"/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738,7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Funds on bonded loans of the subjects of quasi-public sector.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shd w:val="clear" w:color="auto" w:fill="F3F3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720,2</w:t>
                  </w:r>
                </w:p>
              </w:tc>
            </w:tr>
            <w:tr w:rsidR="00937F15" w:rsidRPr="00937F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lease rents of “IO “CIC” JSC for construction of credit housing by repurchasing of securities of LEB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2E2E2"/>
                    <w:right w:val="single" w:sz="6" w:space="0" w:color="E2E2E2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937F15" w:rsidRPr="00937F15" w:rsidRDefault="00937F15" w:rsidP="00937F15">
                  <w:pPr>
                    <w:spacing w:after="30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37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18,5</w:t>
                  </w:r>
                </w:p>
              </w:tc>
            </w:tr>
          </w:tbl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* it is specified in the approval of the Republican budget for the relevant financial years in accordance with the legislation of the Republic of Kazakhstan;</w:t>
            </w:r>
          </w:p>
          <w:p w:rsidR="00937F15" w:rsidRPr="00937F15" w:rsidRDefault="00937F15" w:rsidP="00937F15">
            <w:pPr>
              <w:spacing w:after="300" w:line="330" w:lineRule="atLeast"/>
              <w:textAlignment w:val="baseline"/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</w:pPr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** these funds are allocated for construction of credit housing through the repurchase of securities of LEB and distribution of stipulated deposits of “NMH “</w:t>
            </w:r>
            <w:proofErr w:type="spellStart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Baiterek</w:t>
            </w:r>
            <w:proofErr w:type="spellEnd"/>
            <w:r w:rsidRPr="00937F15">
              <w:rPr>
                <w:rFonts w:ascii="Arial" w:eastAsia="Times New Roman" w:hAnsi="Arial" w:cs="Arial"/>
                <w:color w:val="777777"/>
                <w:sz w:val="20"/>
                <w:szCs w:val="20"/>
                <w:lang w:val="en-US" w:eastAsia="ru-RU"/>
              </w:rPr>
              <w:t>” JSC in the Second-Tier Bank.</w:t>
            </w:r>
          </w:p>
        </w:tc>
        <w:tc>
          <w:tcPr>
            <w:tcW w:w="0" w:type="auto"/>
            <w:shd w:val="clear" w:color="auto" w:fill="F3F3F3"/>
            <w:vAlign w:val="bottom"/>
            <w:hideMark/>
          </w:tcPr>
          <w:p w:rsidR="00937F15" w:rsidRPr="00937F15" w:rsidRDefault="00937F15" w:rsidP="0093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06D3A" w:rsidRPr="00937F15" w:rsidRDefault="00B06D3A" w:rsidP="00937F15">
      <w:pPr>
        <w:rPr>
          <w:lang w:val="en-US"/>
        </w:rPr>
      </w:pPr>
      <w:bookmarkStart w:id="0" w:name="_GoBack"/>
      <w:bookmarkEnd w:id="0"/>
    </w:p>
    <w:sectPr w:rsidR="00B06D3A" w:rsidRPr="00937F15" w:rsidSect="00B06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A"/>
    <w:rsid w:val="00646A2A"/>
    <w:rsid w:val="00937F15"/>
    <w:rsid w:val="00AC0898"/>
    <w:rsid w:val="00B06D3A"/>
    <w:rsid w:val="00C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Арсентий Шегай</dc:creator>
  <cp:lastModifiedBy>Арсентий Шегай</cp:lastModifiedBy>
  <cp:revision>2</cp:revision>
  <dcterms:created xsi:type="dcterms:W3CDTF">2017-07-12T12:33:00Z</dcterms:created>
  <dcterms:modified xsi:type="dcterms:W3CDTF">2017-07-12T12:33:00Z</dcterms:modified>
</cp:coreProperties>
</file>